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7344686C" w:rsidR="00DC4088" w:rsidRDefault="00DC4088" w:rsidP="00DC4088">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771C81">
        <w:rPr>
          <w:rFonts w:cs="Arial"/>
          <w:b/>
          <w:noProof/>
          <w:sz w:val="24"/>
        </w:rPr>
        <w:t>0</w:t>
      </w:r>
      <w:bookmarkStart w:id="0" w:name="_GoBack"/>
      <w:bookmarkEnd w:id="0"/>
      <w:r>
        <w:rPr>
          <w:rFonts w:cs="Arial"/>
          <w:b/>
          <w:noProof/>
          <w:sz w:val="24"/>
          <w:lang w:eastAsia="zh-CN"/>
        </w:rPr>
        <w:t>1932</w:t>
      </w:r>
    </w:p>
    <w:p w14:paraId="41A6288D" w14:textId="0C6E01B6" w:rsidR="001E41F3" w:rsidRDefault="00DC4088" w:rsidP="005E2C44">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771C81">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2C456635" w:rsidR="001E41F3" w:rsidRPr="00410371" w:rsidRDefault="00B775ED" w:rsidP="00E13F3D">
            <w:pPr>
              <w:pStyle w:val="CRCoverPage"/>
              <w:spacing w:after="0"/>
              <w:jc w:val="right"/>
              <w:rPr>
                <w:b/>
                <w:noProof/>
                <w:sz w:val="28"/>
              </w:rPr>
            </w:pPr>
            <w:r>
              <w:rPr>
                <w:b/>
                <w:noProof/>
                <w:sz w:val="28"/>
              </w:rPr>
              <w:t>23.50</w:t>
            </w:r>
            <w:r w:rsidR="000E47B5">
              <w:rPr>
                <w:b/>
                <w:noProof/>
                <w:sz w:val="28"/>
              </w:rPr>
              <w:t>3</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4175AD" w:rsidR="001E41F3" w:rsidRPr="00410371" w:rsidRDefault="00211B0C" w:rsidP="00547111">
            <w:pPr>
              <w:pStyle w:val="CRCoverPage"/>
              <w:spacing w:after="0"/>
              <w:rPr>
                <w:noProof/>
              </w:rPr>
            </w:pPr>
            <w:r>
              <w:rPr>
                <w:b/>
                <w:noProof/>
                <w:sz w:val="28"/>
              </w:rPr>
              <w:t>0</w:t>
            </w:r>
            <w:r w:rsidR="00D61C34">
              <w:rPr>
                <w:b/>
                <w:noProof/>
                <w:sz w:val="28"/>
              </w:rPr>
              <w:t>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4C3D46"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F21A978" w:rsidR="001E41F3" w:rsidRDefault="00DC4088">
            <w:pPr>
              <w:pStyle w:val="CRCoverPage"/>
              <w:spacing w:after="0"/>
              <w:ind w:left="100"/>
              <w:rPr>
                <w:noProof/>
              </w:rPr>
            </w:pPr>
            <w:r w:rsidRPr="00DC4088">
              <w:t>PCC reference architecture 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7C6E0A" w:rsidR="00A464A6" w:rsidRDefault="003A599B" w:rsidP="00A464A6">
            <w:pPr>
              <w:pStyle w:val="CRCoverPage"/>
              <w:spacing w:after="0"/>
              <w:ind w:left="100"/>
              <w:rPr>
                <w:noProof/>
              </w:rPr>
            </w:pPr>
            <w:r>
              <w:rPr>
                <w:noProof/>
              </w:rPr>
              <w:t>The AMF and the SMF may select the same or different PCFs for serving non-session and session management policies. However the reference architecture only shows the deployment option when the same PCF serves session and non-session management policies.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72B48432" w:rsidR="00A464A6" w:rsidRDefault="003A599B" w:rsidP="00A464A6">
            <w:pPr>
              <w:pStyle w:val="CRCoverPage"/>
              <w:spacing w:after="0"/>
              <w:ind w:left="100"/>
              <w:rPr>
                <w:noProof/>
              </w:rPr>
            </w:pPr>
            <w:r>
              <w:t xml:space="preserve">Reference </w:t>
            </w:r>
            <w:proofErr w:type="spellStart"/>
            <w:r>
              <w:t>archiatecture</w:t>
            </w:r>
            <w:proofErr w:type="spellEnd"/>
            <w:r>
              <w:t xml:space="preserve"> is updated to show </w:t>
            </w:r>
            <w:r w:rsidR="00C634F7">
              <w:t>both deployment options.</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73E8C631" w:rsidR="00A464A6" w:rsidRDefault="008B3DC4" w:rsidP="00A464A6">
            <w:pPr>
              <w:pStyle w:val="CRCoverPage"/>
              <w:spacing w:after="0"/>
              <w:ind w:left="100"/>
              <w:rPr>
                <w:noProof/>
              </w:rPr>
            </w:pPr>
            <w:r>
              <w:rPr>
                <w:noProof/>
              </w:rPr>
              <w:t>PCC Reference architecture incomplete</w:t>
            </w:r>
            <w:r w:rsidR="008166C6">
              <w:rPr>
                <w:noProof/>
              </w:rPr>
              <w:t>.</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56ADAA82" w:rsidR="00A464A6" w:rsidRDefault="008D167B" w:rsidP="00A464A6">
            <w:pPr>
              <w:pStyle w:val="CRCoverPage"/>
              <w:spacing w:after="0"/>
              <w:ind w:left="100"/>
              <w:rPr>
                <w:noProof/>
              </w:rPr>
            </w:pPr>
            <w:r w:rsidRPr="00F70B61">
              <w:rPr>
                <w:rFonts w:hint="eastAsia"/>
                <w:lang w:eastAsia="zh-CN"/>
              </w:rPr>
              <w:t>5</w:t>
            </w:r>
            <w:r w:rsidRPr="00F70B61">
              <w:t>.2.1</w:t>
            </w:r>
            <w:r w:rsidR="0029634F">
              <w:t xml:space="preserve">, </w:t>
            </w:r>
            <w:r w:rsidR="00D226AE">
              <w:t>5.2.2</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234373FF" w14:textId="77777777" w:rsidR="008D167B" w:rsidRPr="00F70B61" w:rsidRDefault="008D167B" w:rsidP="008D167B">
      <w:pPr>
        <w:pStyle w:val="Heading3"/>
        <w:rPr>
          <w:lang w:eastAsia="zh-CN"/>
        </w:rPr>
      </w:pPr>
      <w:bookmarkStart w:id="5" w:name="_Toc19197299"/>
      <w:bookmarkStart w:id="6" w:name="_Toc27896452"/>
      <w:bookmarkStart w:id="7" w:name="_Hlk31361470"/>
      <w:bookmarkStart w:id="8" w:name="_Toc19197323"/>
      <w:bookmarkStart w:id="9" w:name="_Toc27896476"/>
      <w:bookmarkStart w:id="10" w:name="_Hlk31360043"/>
      <w:bookmarkStart w:id="11" w:name="_Toc20204086"/>
      <w:bookmarkStart w:id="12" w:name="_Toc27894774"/>
      <w:bookmarkStart w:id="13" w:name="_Toc20204103"/>
      <w:bookmarkStart w:id="14" w:name="_Toc27894791"/>
      <w:bookmarkEnd w:id="3"/>
      <w:bookmarkEnd w:id="4"/>
      <w:r w:rsidRPr="00F70B61">
        <w:rPr>
          <w:rFonts w:hint="eastAsia"/>
          <w:lang w:eastAsia="zh-CN"/>
        </w:rPr>
        <w:t>5</w:t>
      </w:r>
      <w:r w:rsidRPr="00F70B61">
        <w:t>.2.1</w:t>
      </w:r>
      <w:r w:rsidRPr="00F70B61">
        <w:tab/>
        <w:t xml:space="preserve">Non-roaming </w:t>
      </w:r>
      <w:r w:rsidRPr="00F70B61">
        <w:rPr>
          <w:lang w:eastAsia="zh-CN"/>
        </w:rPr>
        <w:t>architecture</w:t>
      </w:r>
      <w:bookmarkEnd w:id="5"/>
      <w:bookmarkEnd w:id="6"/>
    </w:p>
    <w:p w14:paraId="6DC5D2D4" w14:textId="77777777" w:rsidR="008D167B" w:rsidRPr="00F70B61" w:rsidRDefault="008D167B" w:rsidP="008D167B">
      <w:bookmarkStart w:id="15" w:name="_Hlk496905240"/>
      <w:r w:rsidRPr="00F70B61">
        <w:t>The reference architecture of policy and charging control framework for the 5G System</w:t>
      </w:r>
      <w:bookmarkEnd w:id="15"/>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5935FD02" w14:textId="77777777" w:rsidR="008D167B" w:rsidRPr="00F70B61" w:rsidRDefault="008D167B" w:rsidP="008D167B">
      <w:r w:rsidRPr="00F70B61">
        <w:t xml:space="preserve">Figure 5.2.1-1 shows the </w:t>
      </w:r>
      <w:proofErr w:type="gramStart"/>
      <w:r w:rsidRPr="00F70B61">
        <w:t>service based</w:t>
      </w:r>
      <w:proofErr w:type="gramEnd"/>
      <w:r w:rsidRPr="00F70B61">
        <w:t xml:space="preserve"> representation and Figure 5.2.1-1a shows the reference point representation of the reference architecture of policy and charging control framework for the 5G System.</w:t>
      </w:r>
    </w:p>
    <w:p w14:paraId="07382872" w14:textId="77777777" w:rsidR="008D167B" w:rsidRDefault="008D167B" w:rsidP="008D167B">
      <w:pPr>
        <w:pStyle w:val="TH"/>
      </w:pPr>
      <w:r w:rsidRPr="00F70B61">
        <w:object w:dxaOrig="11095" w:dyaOrig="4600" w14:anchorId="000B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8pt" o:ole="">
            <v:imagedata r:id="rId12" o:title=""/>
          </v:shape>
          <o:OLEObject Type="Embed" ProgID="Word.Picture.8" ShapeID="_x0000_i1025" DrawAspect="Content" ObjectID="_1643526391" r:id="rId13"/>
        </w:object>
      </w:r>
    </w:p>
    <w:p w14:paraId="1074546A" w14:textId="77777777" w:rsidR="008D167B" w:rsidRPr="00F70B61" w:rsidRDefault="008D167B" w:rsidP="008D167B">
      <w:pPr>
        <w:pStyle w:val="TF"/>
      </w:pPr>
      <w:r w:rsidRPr="00F70B61">
        <w:t>Figure 5.</w:t>
      </w:r>
      <w:r w:rsidRPr="00F70B61">
        <w:rPr>
          <w:lang w:val="en-US"/>
        </w:rPr>
        <w:t>2</w:t>
      </w:r>
      <w:r w:rsidRPr="00F70B61">
        <w:t>.1-1: Overall non-roaming reference architecture of policy and charging control framework for the 5G System (</w:t>
      </w:r>
      <w:proofErr w:type="gramStart"/>
      <w:r w:rsidRPr="00F70B61">
        <w:t>service based</w:t>
      </w:r>
      <w:proofErr w:type="gramEnd"/>
      <w:r w:rsidRPr="00F70B61">
        <w:t xml:space="preserve"> representation)</w:t>
      </w:r>
    </w:p>
    <w:bookmarkStart w:id="16" w:name="_MON_1600547904"/>
    <w:bookmarkEnd w:id="16"/>
    <w:p w14:paraId="59D7266C" w14:textId="77777777" w:rsidR="008D167B" w:rsidRDefault="008D167B" w:rsidP="008D167B">
      <w:pPr>
        <w:pStyle w:val="TH"/>
      </w:pPr>
      <w:r w:rsidRPr="007B1DBA">
        <w:object w:dxaOrig="8835" w:dyaOrig="5531" w14:anchorId="44FAEBB5">
          <v:shape id="_x0000_i1026" type="#_x0000_t75" style="width:366pt;height:228pt" o:ole="">
            <v:imagedata r:id="rId14" o:title=""/>
          </v:shape>
          <o:OLEObject Type="Embed" ProgID="Word.Picture.8" ShapeID="_x0000_i1026" DrawAspect="Content" ObjectID="_1643526392" r:id="rId15"/>
        </w:object>
      </w:r>
    </w:p>
    <w:p w14:paraId="2DE9D4C1" w14:textId="77777777" w:rsidR="008D167B" w:rsidRPr="004F4646" w:rsidRDefault="008D167B" w:rsidP="008D167B">
      <w:pPr>
        <w:pStyle w:val="TF"/>
        <w:rPr>
          <w:lang w:val="en-US"/>
        </w:rPr>
      </w:pPr>
      <w:r w:rsidRPr="00F70B61">
        <w:t>Figure 5.2.1-1a: Overall non-roaming reference architecture of policy and charging control framework for the 5G System</w:t>
      </w:r>
      <w:r w:rsidRPr="00F70B61" w:rsidDel="008A42A4">
        <w:t xml:space="preserve"> </w:t>
      </w:r>
      <w:r w:rsidRPr="00F70B61">
        <w:t>(reference point representation)</w:t>
      </w:r>
      <w:ins w:id="17" w:author="Ericsson User" w:date="2020-01-31T11:09:00Z">
        <w:r w:rsidRPr="004F4646">
          <w:rPr>
            <w:lang w:val="en-US"/>
          </w:rPr>
          <w:t>,</w:t>
        </w:r>
        <w:r>
          <w:rPr>
            <w:lang w:val="en-US"/>
          </w:rPr>
          <w:t xml:space="preserve"> for the deployment of the same PCF serving session and non-session management policies</w:t>
        </w:r>
      </w:ins>
    </w:p>
    <w:p w14:paraId="7E93A994" w14:textId="77777777" w:rsidR="008D167B" w:rsidRDefault="008D167B" w:rsidP="008D167B">
      <w:pPr>
        <w:pStyle w:val="TH"/>
      </w:pPr>
    </w:p>
    <w:bookmarkStart w:id="18" w:name="_MON_1641974339"/>
    <w:bookmarkEnd w:id="18"/>
    <w:p w14:paraId="01DD9F2F" w14:textId="6F3B1826" w:rsidR="008D167B" w:rsidRPr="007B1DBA" w:rsidRDefault="007850DA" w:rsidP="008D167B">
      <w:pPr>
        <w:pStyle w:val="TH"/>
      </w:pPr>
      <w:ins w:id="19" w:author="Ericsson User" w:date="2020-01-31T10:59:00Z">
        <w:r w:rsidRPr="007B1DBA">
          <w:object w:dxaOrig="8835" w:dyaOrig="5531" w14:anchorId="69314C27">
            <v:shape id="_x0000_i1027" type="#_x0000_t75" style="width:366pt;height:228pt" o:ole="">
              <v:imagedata r:id="rId16" o:title=""/>
            </v:shape>
            <o:OLEObject Type="Embed" ProgID="Word.Picture.8" ShapeID="_x0000_i1027" DrawAspect="Content" ObjectID="_1643526393" r:id="rId17"/>
          </w:object>
        </w:r>
      </w:ins>
    </w:p>
    <w:p w14:paraId="6B3CD684" w14:textId="7BA12973" w:rsidR="007E206B" w:rsidRPr="004F4646" w:rsidRDefault="007E206B" w:rsidP="007E206B">
      <w:pPr>
        <w:pStyle w:val="TF"/>
        <w:rPr>
          <w:ins w:id="20" w:author="Ericsson" w:date="2020-02-18T11:59:00Z"/>
          <w:lang w:val="en-US"/>
        </w:rPr>
      </w:pPr>
      <w:ins w:id="21" w:author="Ericsson" w:date="2020-02-18T11:59:00Z">
        <w:r w:rsidRPr="00F70B61">
          <w:t>Figure 5.2.1-1</w:t>
        </w:r>
        <w:r w:rsidRPr="004F4646">
          <w:rPr>
            <w:lang w:val="en-US"/>
          </w:rPr>
          <w:t>b</w:t>
        </w:r>
        <w:r w:rsidRPr="00F70B61">
          <w:t>: Overall non-roaming reference architecture of policy and charging control framework for the 5G System</w:t>
        </w:r>
        <w:r w:rsidRPr="004F4646">
          <w:rPr>
            <w:lang w:val="en-US"/>
          </w:rPr>
          <w:t xml:space="preserve"> </w:t>
        </w:r>
        <w:r w:rsidRPr="00F70B61">
          <w:t>(reference point representation)</w:t>
        </w:r>
        <w:r w:rsidRPr="004F4646">
          <w:rPr>
            <w:lang w:val="en-US"/>
          </w:rPr>
          <w:t xml:space="preserve">, </w:t>
        </w:r>
        <w:r>
          <w:rPr>
            <w:lang w:val="en-US"/>
          </w:rPr>
          <w:t>for the deployment</w:t>
        </w:r>
      </w:ins>
      <w:ins w:id="22" w:author="Ericsson" w:date="2020-02-18T12:40:00Z">
        <w:r w:rsidR="00FB44B4">
          <w:rPr>
            <w:lang w:val="en-US"/>
          </w:rPr>
          <w:t xml:space="preserve"> of</w:t>
        </w:r>
      </w:ins>
      <w:ins w:id="23" w:author="Ericsson" w:date="2020-02-18T11:59:00Z">
        <w:r>
          <w:rPr>
            <w:lang w:val="en-US"/>
          </w:rPr>
          <w:t xml:space="preserve"> a PCF serving session and non-session management policies</w:t>
        </w:r>
      </w:ins>
    </w:p>
    <w:p w14:paraId="18313584" w14:textId="77777777" w:rsidR="008D167B" w:rsidRPr="00F70B61" w:rsidRDefault="008D167B" w:rsidP="008D167B">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2DED648" w14:textId="77777777" w:rsidR="008D167B" w:rsidRPr="00F70B61" w:rsidRDefault="008D167B" w:rsidP="008D167B">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9CF4D04"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10CA6986"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F2E65A9" w14:textId="77777777" w:rsidR="003D3DFF" w:rsidRPr="00F70B61" w:rsidRDefault="003D3DFF" w:rsidP="003D3DFF">
      <w:pPr>
        <w:pStyle w:val="Heading3"/>
        <w:rPr>
          <w:lang w:eastAsia="zh-CN"/>
        </w:rPr>
      </w:pPr>
      <w:bookmarkStart w:id="24" w:name="_Toc19197300"/>
      <w:bookmarkStart w:id="25" w:name="_Toc27896453"/>
      <w:bookmarkEnd w:id="7"/>
      <w:bookmarkEnd w:id="8"/>
      <w:bookmarkEnd w:id="9"/>
      <w:bookmarkEnd w:id="10"/>
      <w:bookmarkEnd w:id="11"/>
      <w:bookmarkEnd w:id="12"/>
      <w:bookmarkEnd w:id="13"/>
      <w:bookmarkEnd w:id="14"/>
      <w:r w:rsidRPr="00F70B61">
        <w:rPr>
          <w:rFonts w:hint="eastAsia"/>
          <w:lang w:eastAsia="zh-CN"/>
        </w:rPr>
        <w:t>5</w:t>
      </w:r>
      <w:r w:rsidRPr="00F70B61">
        <w:t>.2.2</w:t>
      </w:r>
      <w:r w:rsidRPr="00F70B61">
        <w:tab/>
        <w:t xml:space="preserve">Roaming </w:t>
      </w:r>
      <w:r w:rsidRPr="00F70B61">
        <w:rPr>
          <w:lang w:eastAsia="zh-CN"/>
        </w:rPr>
        <w:t>architecture</w:t>
      </w:r>
      <w:bookmarkEnd w:id="24"/>
      <w:bookmarkEnd w:id="25"/>
    </w:p>
    <w:p w14:paraId="51FED7F0" w14:textId="77777777" w:rsidR="003D3DFF" w:rsidRPr="00F70B61" w:rsidRDefault="003D3DFF" w:rsidP="003D3DFF">
      <w:pPr>
        <w:rPr>
          <w:rFonts w:eastAsia="DengXian"/>
        </w:rPr>
      </w:pPr>
      <w:r w:rsidRPr="00F70B61">
        <w:rPr>
          <w:rFonts w:eastAsia="DengXian"/>
        </w:rPr>
        <w:t>Figure 5.2.2-1 shows the local breakout roaming policy framework architecture in 5G:</w:t>
      </w:r>
    </w:p>
    <w:p w14:paraId="38AF0055" w14:textId="77777777" w:rsidR="003D3DFF" w:rsidRDefault="003D3DFF" w:rsidP="003D3DFF">
      <w:pPr>
        <w:pStyle w:val="TH"/>
        <w:rPr>
          <w:rFonts w:eastAsia="DengXian"/>
        </w:rPr>
      </w:pPr>
      <w:r>
        <w:rPr>
          <w:b w:val="0"/>
          <w:noProof/>
        </w:rPr>
        <w:drawing>
          <wp:inline distT="0" distB="0" distL="0" distR="0" wp14:anchorId="50465670" wp14:editId="356EEB78">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CAC972B" w14:textId="77777777" w:rsidR="003D3DFF" w:rsidRPr="00F70B61" w:rsidRDefault="003D3DFF" w:rsidP="003D3DFF">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6" w:name="_MON_1600547967"/>
    <w:bookmarkEnd w:id="26"/>
    <w:p w14:paraId="743021BD" w14:textId="77777777" w:rsidR="003D3DFF" w:rsidRDefault="003D3DFF" w:rsidP="003D3DFF">
      <w:pPr>
        <w:pStyle w:val="TH"/>
        <w:rPr>
          <w:rFonts w:eastAsia="DengXian"/>
        </w:rPr>
      </w:pPr>
      <w:r w:rsidRPr="00D24D85">
        <w:object w:dxaOrig="9205" w:dyaOrig="6165" w14:anchorId="7184950D">
          <v:shape id="_x0000_i1028" type="#_x0000_t75" style="width:366pt;height:246pt" o:ole="">
            <v:imagedata r:id="rId19" o:title=""/>
          </v:shape>
          <o:OLEObject Type="Embed" ProgID="Word.Picture.8" ShapeID="_x0000_i1028" DrawAspect="Content" ObjectID="_1643526394" r:id="rId20"/>
        </w:object>
      </w:r>
    </w:p>
    <w:p w14:paraId="758B36AF" w14:textId="41840334" w:rsidR="003D3DFF" w:rsidRPr="00F70B61" w:rsidRDefault="003D3DFF" w:rsidP="003D3DFF">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sidR="001775EE">
        <w:rPr>
          <w:rFonts w:eastAsia="DengXian"/>
        </w:rPr>
        <w:t xml:space="preserve">, </w:t>
      </w:r>
      <w:ins w:id="27" w:author="Ericsson" w:date="2020-02-18T11:51:00Z">
        <w:r w:rsidR="00EA6FF2">
          <w:rPr>
            <w:lang w:val="en-US"/>
          </w:rPr>
          <w:t xml:space="preserve">for the deployment of the same PCF </w:t>
        </w:r>
      </w:ins>
      <w:ins w:id="28" w:author="Ericsson" w:date="2020-02-18T11:55:00Z">
        <w:r w:rsidR="00131C36">
          <w:rPr>
            <w:lang w:val="en-US"/>
          </w:rPr>
          <w:t xml:space="preserve">in the VPLMN </w:t>
        </w:r>
      </w:ins>
      <w:ins w:id="29" w:author="Ericsson" w:date="2020-02-18T11:51:00Z">
        <w:r w:rsidR="00EA6FF2">
          <w:rPr>
            <w:lang w:val="en-US"/>
          </w:rPr>
          <w:t>serving session and non-session management policies.</w:t>
        </w:r>
      </w:ins>
    </w:p>
    <w:p w14:paraId="78BDCE7B" w14:textId="77777777" w:rsidR="003D3DFF" w:rsidRPr="00F70B61" w:rsidRDefault="003D3DFF" w:rsidP="003D3DFF">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24A74F14" w14:textId="77777777" w:rsidR="003D3DFF" w:rsidRPr="00F70B61" w:rsidRDefault="003D3DFF" w:rsidP="003D3DFF">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419178A0" w14:textId="77777777" w:rsidR="003D3DFF" w:rsidRDefault="003D3DFF" w:rsidP="003D3DFF">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4CD5B1C" w14:textId="3975D90A" w:rsidR="003D3DFF" w:rsidRDefault="003D3DFF" w:rsidP="003D3DFF">
      <w:pPr>
        <w:pStyle w:val="NO"/>
        <w:rPr>
          <w:ins w:id="30" w:author="Ericsson" w:date="2020-02-18T11:56:00Z"/>
          <w:rFonts w:eastAsia="DengXian"/>
        </w:rPr>
      </w:pPr>
      <w:r>
        <w:rPr>
          <w:rFonts w:eastAsia="DengXian"/>
        </w:rPr>
        <w:t>NOTE 4:</w:t>
      </w:r>
      <w:r>
        <w:rPr>
          <w:rFonts w:eastAsia="DengXian"/>
        </w:rPr>
        <w:tab/>
        <w:t>For the sake of clarity, SEPPs are not depicted in the roaming reference point architecture figures.</w:t>
      </w:r>
    </w:p>
    <w:bookmarkStart w:id="31" w:name="_MON_1643532390"/>
    <w:bookmarkEnd w:id="31"/>
    <w:p w14:paraId="79142B66" w14:textId="63733463" w:rsidR="00DC080C" w:rsidRDefault="00484B3D" w:rsidP="003D3DFF">
      <w:pPr>
        <w:pStyle w:val="NO"/>
        <w:rPr>
          <w:ins w:id="32" w:author="Ericsson" w:date="2020-02-18T11:56:00Z"/>
        </w:rPr>
      </w:pPr>
      <w:ins w:id="33" w:author="Ericsson" w:date="2020-02-18T11:56:00Z">
        <w:r w:rsidRPr="007B1DBA">
          <w:object w:dxaOrig="10065" w:dyaOrig="5928" w14:anchorId="15D1CEEF">
            <v:shape id="_x0000_i1029" type="#_x0000_t75" style="width:420pt;height:246pt" o:ole="">
              <v:imagedata r:id="rId21" o:title=""/>
            </v:shape>
            <o:OLEObject Type="Embed" ProgID="Word.Picture.8" ShapeID="_x0000_i1029" DrawAspect="Content" ObjectID="_1643526395" r:id="rId22"/>
          </w:object>
        </w:r>
      </w:ins>
    </w:p>
    <w:p w14:paraId="7E37146D" w14:textId="1EA3983B" w:rsidR="00DC080C" w:rsidRPr="00F70B61" w:rsidRDefault="00DC080C" w:rsidP="00DC080C">
      <w:pPr>
        <w:pStyle w:val="TF"/>
        <w:rPr>
          <w:ins w:id="34" w:author="Ericsson" w:date="2020-02-18T11:56:00Z"/>
          <w:rFonts w:eastAsia="DengXian"/>
        </w:rPr>
      </w:pPr>
      <w:ins w:id="35" w:author="Ericsson" w:date="2020-02-18T11:56:00Z">
        <w:r w:rsidRPr="00F70B61">
          <w:rPr>
            <w:rFonts w:eastAsia="DengXian"/>
          </w:rPr>
          <w:t>Figure 5.2.2-1</w:t>
        </w:r>
        <w:r>
          <w:rPr>
            <w:rFonts w:eastAsia="DengXian"/>
          </w:rPr>
          <w:t>b</w:t>
        </w:r>
        <w:r w:rsidRPr="00F70B61">
          <w:rPr>
            <w:rFonts w:eastAsia="DengXian"/>
          </w:rPr>
          <w:t>: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Pr>
            <w:rFonts w:eastAsia="DengXian"/>
          </w:rPr>
          <w:t xml:space="preserve">, </w:t>
        </w:r>
        <w:r>
          <w:rPr>
            <w:lang w:val="en-US"/>
          </w:rPr>
          <w:t xml:space="preserve">for the deployment of </w:t>
        </w:r>
      </w:ins>
      <w:ins w:id="36" w:author="Ericsson" w:date="2020-02-18T12:40:00Z">
        <w:r w:rsidR="00E13259">
          <w:rPr>
            <w:lang w:val="en-US"/>
          </w:rPr>
          <w:t>a</w:t>
        </w:r>
      </w:ins>
      <w:ins w:id="37" w:author="Ericsson" w:date="2020-02-18T11:56:00Z">
        <w:r>
          <w:rPr>
            <w:lang w:val="en-US"/>
          </w:rPr>
          <w:t xml:space="preserve"> PCF in the VPLMN serving session</w:t>
        </w:r>
      </w:ins>
      <w:ins w:id="38" w:author="Ericsson" w:date="2020-02-18T12:41:00Z">
        <w:r w:rsidR="00E13259">
          <w:rPr>
            <w:lang w:val="en-US"/>
          </w:rPr>
          <w:t xml:space="preserve"> management policies</w:t>
        </w:r>
      </w:ins>
      <w:ins w:id="39" w:author="Ericsson" w:date="2020-02-18T11:56:00Z">
        <w:r>
          <w:rPr>
            <w:lang w:val="en-US"/>
          </w:rPr>
          <w:t xml:space="preserve"> and</w:t>
        </w:r>
      </w:ins>
      <w:ins w:id="40" w:author="Ericsson" w:date="2020-02-18T12:41:00Z">
        <w:r w:rsidR="00E13259">
          <w:rPr>
            <w:lang w:val="en-US"/>
          </w:rPr>
          <w:t xml:space="preserve"> a PCF in the VPLMN serving</w:t>
        </w:r>
      </w:ins>
      <w:ins w:id="41" w:author="Ericsson" w:date="2020-02-18T11:56:00Z">
        <w:r>
          <w:rPr>
            <w:lang w:val="en-US"/>
          </w:rPr>
          <w:t xml:space="preserve"> non-session management policies.</w:t>
        </w:r>
      </w:ins>
    </w:p>
    <w:p w14:paraId="6352E564" w14:textId="77777777" w:rsidR="00DC080C" w:rsidRDefault="00DC080C" w:rsidP="003D3DFF">
      <w:pPr>
        <w:pStyle w:val="NO"/>
        <w:rPr>
          <w:rFonts w:eastAsia="DengXian"/>
        </w:rPr>
      </w:pPr>
    </w:p>
    <w:p w14:paraId="552CF180" w14:textId="6AC24249" w:rsidR="003D3DFF" w:rsidRPr="00F70B61" w:rsidRDefault="003D3DFF" w:rsidP="003D3DFF">
      <w:r w:rsidRPr="00F70B61">
        <w:rPr>
          <w:rFonts w:eastAsia="DengXian"/>
        </w:rPr>
        <w:t>Figure 5.2.2-2 shows the roaming policy framework architecture (home routed scenario) in 5G:</w:t>
      </w:r>
    </w:p>
    <w:p w14:paraId="38399B69" w14:textId="77777777" w:rsidR="003D3DFF" w:rsidRDefault="003D3DFF" w:rsidP="003D3DFF">
      <w:pPr>
        <w:pStyle w:val="TH"/>
        <w:rPr>
          <w:rFonts w:eastAsia="DengXian"/>
        </w:rPr>
      </w:pPr>
      <w:r w:rsidRPr="009E0DE1">
        <w:object w:dxaOrig="9510" w:dyaOrig="3740" w14:anchorId="0656FECD">
          <v:shape id="_x0000_i1030" type="#_x0000_t75" style="width:474pt;height:186pt" o:ole="">
            <v:imagedata r:id="rId23" o:title=""/>
          </v:shape>
          <o:OLEObject Type="Embed" ProgID="Visio.Drawing.11" ShapeID="_x0000_i1030" DrawAspect="Content" ObjectID="_1643526396" r:id="rId24"/>
        </w:object>
      </w:r>
    </w:p>
    <w:p w14:paraId="150BD1CE" w14:textId="77777777" w:rsidR="003D3DFF" w:rsidRPr="00F70B61" w:rsidRDefault="003D3DFF" w:rsidP="003D3DFF">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42" w:name="_MON_1632751462"/>
    <w:bookmarkEnd w:id="42"/>
    <w:p w14:paraId="017C8A55" w14:textId="77777777" w:rsidR="003D3DFF" w:rsidRDefault="003D3DFF" w:rsidP="003D3DFF">
      <w:pPr>
        <w:pStyle w:val="TH"/>
        <w:rPr>
          <w:rFonts w:eastAsia="DengXian"/>
        </w:rPr>
      </w:pPr>
      <w:r w:rsidRPr="00D24D85">
        <w:object w:dxaOrig="11340" w:dyaOrig="6267" w14:anchorId="5279A150">
          <v:shape id="_x0000_i1031" type="#_x0000_t75" style="width:437.5pt;height:240pt" o:ole="">
            <v:imagedata r:id="rId25" o:title=""/>
          </v:shape>
          <o:OLEObject Type="Embed" ProgID="Word.Picture.8" ShapeID="_x0000_i1031" DrawAspect="Content" ObjectID="_1643526397" r:id="rId26"/>
        </w:object>
      </w:r>
    </w:p>
    <w:p w14:paraId="21D37EBA" w14:textId="7717C964" w:rsidR="003D3DFF" w:rsidRPr="00F70B61" w:rsidRDefault="003D3DFF" w:rsidP="003D3DFF">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sidR="001A47B5">
        <w:rPr>
          <w:rFonts w:eastAsia="DengXian"/>
        </w:rPr>
        <w:t xml:space="preserve">, </w:t>
      </w:r>
      <w:ins w:id="43" w:author="Ericsson" w:date="2020-02-18T11:59:00Z">
        <w:r w:rsidR="001A47B5">
          <w:rPr>
            <w:lang w:val="en-US"/>
          </w:rPr>
          <w:t xml:space="preserve">for the deployment a PCF </w:t>
        </w:r>
      </w:ins>
      <w:ins w:id="44" w:author="Ericsson" w:date="2020-02-18T12:28:00Z">
        <w:r w:rsidR="001A47B5">
          <w:rPr>
            <w:lang w:val="en-US"/>
          </w:rPr>
          <w:t xml:space="preserve">in the HPLMN </w:t>
        </w:r>
      </w:ins>
      <w:ins w:id="45" w:author="Ericsson" w:date="2020-02-18T11:59:00Z">
        <w:r w:rsidR="001A47B5">
          <w:rPr>
            <w:lang w:val="en-US"/>
          </w:rPr>
          <w:t>serving session and non-session management policies</w:t>
        </w:r>
      </w:ins>
    </w:p>
    <w:p w14:paraId="49B1609D" w14:textId="77777777" w:rsidR="003D3DFF" w:rsidRPr="00045CF7" w:rsidRDefault="003D3DFF" w:rsidP="003D3DFF">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34D45179" w14:textId="77777777" w:rsidR="003D3DFF" w:rsidRDefault="003D3DFF" w:rsidP="003D3DFF">
      <w:pPr>
        <w:pStyle w:val="NO"/>
        <w:rPr>
          <w:lang w:eastAsia="zh-CN"/>
        </w:rPr>
      </w:pPr>
      <w:r>
        <w:rPr>
          <w:lang w:eastAsia="zh-CN"/>
        </w:rPr>
        <w:t>NOTE 6:</w:t>
      </w:r>
      <w:r>
        <w:rPr>
          <w:lang w:eastAsia="zh-CN"/>
        </w:rPr>
        <w:tab/>
        <w:t>For the sake of clarity, SEPPs are not depicted in the roaming reference point architecture figures.</w:t>
      </w:r>
    </w:p>
    <w:bookmarkStart w:id="46" w:name="_MON_1643534374"/>
    <w:bookmarkEnd w:id="46"/>
    <w:p w14:paraId="22201CD8" w14:textId="7FF0ECD6" w:rsidR="00DD21BC" w:rsidRDefault="00D226AE" w:rsidP="00CB2D29">
      <w:pPr>
        <w:rPr>
          <w:ins w:id="47" w:author="Ericsson" w:date="2020-02-18T12:30:00Z"/>
        </w:rPr>
      </w:pPr>
      <w:ins w:id="48" w:author="Ericsson" w:date="2020-02-18T12:30:00Z">
        <w:r w:rsidRPr="00D24D85">
          <w:object w:dxaOrig="12758" w:dyaOrig="6267" w14:anchorId="2A954C63">
            <v:shape id="_x0000_i1032" type="#_x0000_t75" style="width:492.5pt;height:240pt" o:ole="">
              <v:imagedata r:id="rId27" o:title=""/>
            </v:shape>
            <o:OLEObject Type="Embed" ProgID="Word.Picture.8" ShapeID="_x0000_i1032" DrawAspect="Content" ObjectID="_1643526398" r:id="rId28"/>
          </w:object>
        </w:r>
      </w:ins>
    </w:p>
    <w:p w14:paraId="28C50908" w14:textId="36DD48B3" w:rsidR="0093077B" w:rsidRPr="00F70B61" w:rsidRDefault="0093077B" w:rsidP="0093077B">
      <w:pPr>
        <w:pStyle w:val="TF"/>
        <w:rPr>
          <w:ins w:id="49" w:author="Ericsson" w:date="2020-02-18T12:30:00Z"/>
          <w:rFonts w:eastAsia="DengXian"/>
          <w:lang w:val="fr-FR"/>
        </w:rPr>
      </w:pPr>
      <w:ins w:id="50" w:author="Ericsson" w:date="2020-02-18T12:30: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Pr>
            <w:rFonts w:eastAsia="DengXian"/>
          </w:rPr>
          <w:t xml:space="preserve">, </w:t>
        </w:r>
        <w:r>
          <w:rPr>
            <w:lang w:val="en-US"/>
          </w:rPr>
          <w:t xml:space="preserve">for the deployment </w:t>
        </w:r>
        <w:r w:rsidR="00740733">
          <w:rPr>
            <w:lang w:val="en-US"/>
          </w:rPr>
          <w:t xml:space="preserve">of </w:t>
        </w:r>
        <w:r>
          <w:rPr>
            <w:lang w:val="en-US"/>
          </w:rPr>
          <w:t>a PCF in the HPLMN serving session</w:t>
        </w:r>
      </w:ins>
      <w:ins w:id="51" w:author="Ericsson" w:date="2020-02-18T12:31:00Z">
        <w:r w:rsidR="00D71EC1">
          <w:rPr>
            <w:lang w:val="en-US"/>
          </w:rPr>
          <w:t xml:space="preserve"> management policies </w:t>
        </w:r>
      </w:ins>
      <w:ins w:id="52" w:author="Ericsson" w:date="2020-02-18T12:30:00Z">
        <w:r>
          <w:rPr>
            <w:lang w:val="en-US"/>
          </w:rPr>
          <w:t xml:space="preserve">and </w:t>
        </w:r>
      </w:ins>
      <w:ins w:id="53" w:author="Ericsson" w:date="2020-02-18T12:31:00Z">
        <w:r w:rsidR="00740733">
          <w:rPr>
            <w:lang w:val="en-US"/>
          </w:rPr>
          <w:t xml:space="preserve">a H-PCF serving </w:t>
        </w:r>
      </w:ins>
      <w:ins w:id="54" w:author="Ericsson" w:date="2020-02-18T12:30:00Z">
        <w:r>
          <w:rPr>
            <w:lang w:val="en-US"/>
          </w:rPr>
          <w:t>non-session management policies</w:t>
        </w:r>
      </w:ins>
    </w:p>
    <w:p w14:paraId="7110B38D" w14:textId="77777777" w:rsidR="0093077B" w:rsidRPr="00D226AE" w:rsidRDefault="0093077B" w:rsidP="00CB2D29">
      <w:pPr>
        <w:rPr>
          <w:rFonts w:eastAsia="SimSun"/>
          <w:lang w:val="fr-FR"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3320" w14:textId="77777777" w:rsidR="00997E1C" w:rsidRDefault="00997E1C">
      <w:r>
        <w:separator/>
      </w:r>
    </w:p>
  </w:endnote>
  <w:endnote w:type="continuationSeparator" w:id="0">
    <w:p w14:paraId="5431BEF3" w14:textId="77777777" w:rsidR="00997E1C" w:rsidRDefault="00997E1C">
      <w:r>
        <w:continuationSeparator/>
      </w:r>
    </w:p>
  </w:endnote>
  <w:endnote w:type="continuationNotice" w:id="1">
    <w:p w14:paraId="631B2A4B" w14:textId="77777777" w:rsidR="00997E1C" w:rsidRDefault="00997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F393" w14:textId="77777777" w:rsidR="00997E1C" w:rsidRDefault="00997E1C">
      <w:r>
        <w:separator/>
      </w:r>
    </w:p>
  </w:footnote>
  <w:footnote w:type="continuationSeparator" w:id="0">
    <w:p w14:paraId="62CCB5C8" w14:textId="77777777" w:rsidR="00997E1C" w:rsidRDefault="00997E1C">
      <w:r>
        <w:continuationSeparator/>
      </w:r>
    </w:p>
  </w:footnote>
  <w:footnote w:type="continuationNotice" w:id="1">
    <w:p w14:paraId="17A4D93D" w14:textId="77777777" w:rsidR="00997E1C" w:rsidRDefault="00997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2718"/>
    <w:rsid w:val="00060C93"/>
    <w:rsid w:val="000A6394"/>
    <w:rsid w:val="000B41E6"/>
    <w:rsid w:val="000B7FED"/>
    <w:rsid w:val="000C038A"/>
    <w:rsid w:val="000C492E"/>
    <w:rsid w:val="000C6598"/>
    <w:rsid w:val="000D0D2A"/>
    <w:rsid w:val="000E47B5"/>
    <w:rsid w:val="000F6FF3"/>
    <w:rsid w:val="00117C52"/>
    <w:rsid w:val="00131C36"/>
    <w:rsid w:val="00137931"/>
    <w:rsid w:val="00145D43"/>
    <w:rsid w:val="001474F9"/>
    <w:rsid w:val="00151AEA"/>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6004D"/>
    <w:rsid w:val="002640DD"/>
    <w:rsid w:val="00275D12"/>
    <w:rsid w:val="00284FEB"/>
    <w:rsid w:val="002860C4"/>
    <w:rsid w:val="0029634F"/>
    <w:rsid w:val="002A464B"/>
    <w:rsid w:val="002B5741"/>
    <w:rsid w:val="002B58FF"/>
    <w:rsid w:val="002C4927"/>
    <w:rsid w:val="00305409"/>
    <w:rsid w:val="0033338C"/>
    <w:rsid w:val="003609EF"/>
    <w:rsid w:val="0036231A"/>
    <w:rsid w:val="00374DD4"/>
    <w:rsid w:val="003A599B"/>
    <w:rsid w:val="003A5A3E"/>
    <w:rsid w:val="003D3DFF"/>
    <w:rsid w:val="003E1A36"/>
    <w:rsid w:val="003E4A7A"/>
    <w:rsid w:val="003E4C74"/>
    <w:rsid w:val="00401344"/>
    <w:rsid w:val="00410371"/>
    <w:rsid w:val="00412DD1"/>
    <w:rsid w:val="004242F1"/>
    <w:rsid w:val="004434DC"/>
    <w:rsid w:val="0044624D"/>
    <w:rsid w:val="00484B3D"/>
    <w:rsid w:val="004B2100"/>
    <w:rsid w:val="004B75B7"/>
    <w:rsid w:val="004D28D2"/>
    <w:rsid w:val="00501411"/>
    <w:rsid w:val="005024DF"/>
    <w:rsid w:val="0051580D"/>
    <w:rsid w:val="00547111"/>
    <w:rsid w:val="0054778F"/>
    <w:rsid w:val="0055394E"/>
    <w:rsid w:val="00555680"/>
    <w:rsid w:val="00582D45"/>
    <w:rsid w:val="00592D74"/>
    <w:rsid w:val="00595390"/>
    <w:rsid w:val="005B710A"/>
    <w:rsid w:val="005C31F8"/>
    <w:rsid w:val="005C6DB5"/>
    <w:rsid w:val="005D42EB"/>
    <w:rsid w:val="005E2C44"/>
    <w:rsid w:val="006011FE"/>
    <w:rsid w:val="0060419F"/>
    <w:rsid w:val="0061311B"/>
    <w:rsid w:val="0061336B"/>
    <w:rsid w:val="00614584"/>
    <w:rsid w:val="00621188"/>
    <w:rsid w:val="006257ED"/>
    <w:rsid w:val="00640AA4"/>
    <w:rsid w:val="00695808"/>
    <w:rsid w:val="006B4109"/>
    <w:rsid w:val="006B46FB"/>
    <w:rsid w:val="006E0F41"/>
    <w:rsid w:val="006E21FB"/>
    <w:rsid w:val="006F26A2"/>
    <w:rsid w:val="007070BB"/>
    <w:rsid w:val="00714E1E"/>
    <w:rsid w:val="00740733"/>
    <w:rsid w:val="00771C81"/>
    <w:rsid w:val="007850DA"/>
    <w:rsid w:val="00792342"/>
    <w:rsid w:val="007977A8"/>
    <w:rsid w:val="007A47AF"/>
    <w:rsid w:val="007B512A"/>
    <w:rsid w:val="007C2097"/>
    <w:rsid w:val="007D6A07"/>
    <w:rsid w:val="007E206B"/>
    <w:rsid w:val="007F7259"/>
    <w:rsid w:val="008040A8"/>
    <w:rsid w:val="008166C6"/>
    <w:rsid w:val="00821B1C"/>
    <w:rsid w:val="00824665"/>
    <w:rsid w:val="008279FA"/>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777D9"/>
    <w:rsid w:val="00991B88"/>
    <w:rsid w:val="00997E1C"/>
    <w:rsid w:val="009A5753"/>
    <w:rsid w:val="009A579D"/>
    <w:rsid w:val="009C3C5F"/>
    <w:rsid w:val="009E3297"/>
    <w:rsid w:val="009F734F"/>
    <w:rsid w:val="00A2322F"/>
    <w:rsid w:val="00A246B6"/>
    <w:rsid w:val="00A26C0B"/>
    <w:rsid w:val="00A464A6"/>
    <w:rsid w:val="00A47E70"/>
    <w:rsid w:val="00A50CF0"/>
    <w:rsid w:val="00A71019"/>
    <w:rsid w:val="00A7671C"/>
    <w:rsid w:val="00A94BAC"/>
    <w:rsid w:val="00A95C3F"/>
    <w:rsid w:val="00AA2CBC"/>
    <w:rsid w:val="00AA74CA"/>
    <w:rsid w:val="00AC5820"/>
    <w:rsid w:val="00AD1CD8"/>
    <w:rsid w:val="00B258BB"/>
    <w:rsid w:val="00B45FBB"/>
    <w:rsid w:val="00B47E20"/>
    <w:rsid w:val="00B67B97"/>
    <w:rsid w:val="00B775ED"/>
    <w:rsid w:val="00B92CB0"/>
    <w:rsid w:val="00B968C8"/>
    <w:rsid w:val="00BA3EC5"/>
    <w:rsid w:val="00BA51D9"/>
    <w:rsid w:val="00BB1C88"/>
    <w:rsid w:val="00BB5DFC"/>
    <w:rsid w:val="00BD279D"/>
    <w:rsid w:val="00BD6BB8"/>
    <w:rsid w:val="00C33E52"/>
    <w:rsid w:val="00C634F7"/>
    <w:rsid w:val="00C66BA2"/>
    <w:rsid w:val="00C672A9"/>
    <w:rsid w:val="00C7341A"/>
    <w:rsid w:val="00C829C5"/>
    <w:rsid w:val="00C834A7"/>
    <w:rsid w:val="00C95985"/>
    <w:rsid w:val="00CB2D29"/>
    <w:rsid w:val="00CC5026"/>
    <w:rsid w:val="00CC5E53"/>
    <w:rsid w:val="00CC68D0"/>
    <w:rsid w:val="00D03F9A"/>
    <w:rsid w:val="00D06D51"/>
    <w:rsid w:val="00D14F6A"/>
    <w:rsid w:val="00D226AE"/>
    <w:rsid w:val="00D22E94"/>
    <w:rsid w:val="00D24991"/>
    <w:rsid w:val="00D50255"/>
    <w:rsid w:val="00D6060E"/>
    <w:rsid w:val="00D61C34"/>
    <w:rsid w:val="00D66520"/>
    <w:rsid w:val="00D71EC1"/>
    <w:rsid w:val="00D83E10"/>
    <w:rsid w:val="00DA7AE6"/>
    <w:rsid w:val="00DC080C"/>
    <w:rsid w:val="00DC4088"/>
    <w:rsid w:val="00DD21BC"/>
    <w:rsid w:val="00DE34CF"/>
    <w:rsid w:val="00E13259"/>
    <w:rsid w:val="00E13F3D"/>
    <w:rsid w:val="00E34898"/>
    <w:rsid w:val="00E56F28"/>
    <w:rsid w:val="00E75057"/>
    <w:rsid w:val="00E766FE"/>
    <w:rsid w:val="00E854FE"/>
    <w:rsid w:val="00EA6FF2"/>
    <w:rsid w:val="00EB09B7"/>
    <w:rsid w:val="00EE666F"/>
    <w:rsid w:val="00EE7D7C"/>
    <w:rsid w:val="00F25000"/>
    <w:rsid w:val="00F25D98"/>
    <w:rsid w:val="00F300FB"/>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00430F-5221-47B2-9EAB-D9EBD856E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32</cp:revision>
  <cp:lastPrinted>1900-01-01T05:00:00Z</cp:lastPrinted>
  <dcterms:created xsi:type="dcterms:W3CDTF">2020-02-18T10:32:00Z</dcterms:created>
  <dcterms:modified xsi:type="dcterms:W3CDTF">2020-02-18T15:20:00Z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